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60925380"/>
    <w:p w14:paraId="339F190B" w14:textId="77777777" w:rsidR="008C0D21" w:rsidRDefault="00981DF3">
      <w:pPr>
        <w:pStyle w:val="Title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10" behindDoc="0" locked="0" layoutInCell="1" hidden="0" allowOverlap="1" wp14:anchorId="787AA045" wp14:editId="13636E48">
                <wp:simplePos x="0" y="0"/>
                <wp:positionH relativeFrom="margin">
                  <wp:posOffset>4603750</wp:posOffset>
                </wp:positionH>
                <wp:positionV relativeFrom="paragraph">
                  <wp:posOffset>6350</wp:posOffset>
                </wp:positionV>
                <wp:extent cx="1327150" cy="1485900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150" cy="1485900"/>
                        </a:xfrm>
                        <a:prstGeom prst="rect">
                          <a:avLst/>
                        </a:prstGeom>
                        <a:blipFill rotWithShape="1">
                          <a:blip r:embed="rId5"/>
                          <a:stretch/>
                        </a:blipFill>
                        <a:ln w="12700" cap="flat" cmpd="sng">
                          <a:solidFill>
                            <a:srgbClr val="70AD47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type="#_x0000_t1" id="Rectangle 2" o:spid="_x0000_s2" stroked="t" strokeweight="1.0pt" style="position:absolute;&#10;margin-left:362.5pt;&#10;margin-top:0.5pt;&#10;width:104.49999pt;&#10;height:117.0pt;&#10;z-index:10;&#10;mso-position-horizontal:absolute;&#10;mso-position-horizontal-relative:margin;&#10;mso-position-vertical:absolute;">
                <v:fill r:id="rId6" type="frame" rotate="t"/>
                <v:stroke color="#70AD47"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sz w:val="40"/>
          <w:szCs w:val="40"/>
        </w:rPr>
        <w:t>JEMI VERONICA J</w:t>
      </w:r>
    </w:p>
    <w:p w14:paraId="79907DE7" w14:textId="77777777" w:rsidR="008C0D21" w:rsidRDefault="00981DF3">
      <w:pPr>
        <w:spacing w:before="167"/>
        <w:rPr>
          <w:rFonts w:ascii="Times New Roman" w:cs="Times New Roman"/>
          <w:i/>
          <w:color w:val="000000"/>
          <w:sz w:val="32"/>
          <w:szCs w:val="32"/>
        </w:rPr>
      </w:pPr>
      <w:r>
        <w:rPr>
          <w:rFonts w:ascii="Times New Roman" w:cs="Times New Roman"/>
          <w:color w:val="000000"/>
          <w:sz w:val="32"/>
          <w:szCs w:val="32"/>
        </w:rPr>
        <w:t xml:space="preserve">M.A., </w:t>
      </w:r>
      <m:oMath>
        <m:acc>
          <m:accPr>
            <m:chr m:val="̅"/>
            <m:ctrlPr>
              <w:rPr>
                <w:rFonts w:ascii="Cambria Math" w:eastAsia="DengXian" w:hAnsi="Cambria Math" w:cs="Times New Roman"/>
                <w:i/>
                <w:color w:val="000000"/>
                <w:sz w:val="32"/>
                <w:szCs w:val="32"/>
              </w:rPr>
            </m:ctrlPr>
          </m:accPr>
          <m:e>
            <m:r>
              <w:rPr>
                <w:rFonts w:ascii="Cambria Math" w:eastAsia="DengXian" w:hAnsi="Cambria Math" w:cs="Times New Roman"/>
                <w:color w:val="000000"/>
                <w:sz w:val="32"/>
                <w:szCs w:val="32"/>
              </w:rPr>
              <m:t>M</m:t>
            </m:r>
            <m:r>
              <w:rPr>
                <w:rFonts w:ascii="Cambria Math" w:eastAsia="DengXian" w:hAnsi="Cambria Math" w:cs="Times New Roman"/>
                <w:color w:val="000000"/>
                <w:sz w:val="32"/>
                <w:szCs w:val="32"/>
              </w:rPr>
              <m:t>.</m:t>
            </m:r>
            <m:r>
              <m:rPr>
                <m:sty m:val="p"/>
              </m:rPr>
              <w:rPr>
                <w:rFonts w:ascii="Cambria Math" w:eastAsia="DengXian" w:hAnsi="Cambria Math" w:cs="Times New Roman"/>
                <w:color w:val="000000"/>
                <w:sz w:val="32"/>
                <w:szCs w:val="32"/>
              </w:rPr>
              <m:t>Ed.</m:t>
            </m:r>
          </m:e>
        </m:acc>
      </m:oMath>
      <w:r>
        <w:rPr>
          <w:rFonts w:ascii="Times New Roman" w:eastAsia="DengXian" w:cs="Times New Roman"/>
          <w:color w:val="000000"/>
          <w:sz w:val="32"/>
          <w:szCs w:val="32"/>
        </w:rPr>
        <w:t>, NET Qualified (</w:t>
      </w:r>
      <w:r>
        <w:rPr>
          <w:rFonts w:ascii="Times New Roman" w:cs="Times New Roman"/>
          <w:i/>
          <w:color w:val="000000"/>
          <w:spacing w:val="-2"/>
          <w:sz w:val="32"/>
          <w:szCs w:val="32"/>
        </w:rPr>
        <w:t>English)</w:t>
      </w:r>
    </w:p>
    <w:p w14:paraId="373B0EFD" w14:textId="77777777" w:rsidR="008C0D21" w:rsidRDefault="00981DF3">
      <w:pPr>
        <w:pStyle w:val="BodyText"/>
        <w:spacing w:before="84"/>
        <w:ind w:righ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Padivilai, </w:t>
      </w:r>
      <w:r>
        <w:rPr>
          <w:rFonts w:ascii="Times New Roman" w:hAnsi="Times New Roman" w:cs="Times New Roman"/>
          <w:sz w:val="28"/>
          <w:szCs w:val="28"/>
        </w:rPr>
        <w:t>Karungal-629157</w:t>
      </w:r>
    </w:p>
    <w:p w14:paraId="6FBAD45A" w14:textId="77777777" w:rsidR="008C0D21" w:rsidRDefault="00981DF3">
      <w:pPr>
        <w:pStyle w:val="BodyText"/>
        <w:spacing w:before="84"/>
        <w:ind w:right="502"/>
        <w:rPr>
          <w:rFonts w:ascii="Times New Roman" w:hAnsi="Times New Roman" w:cs="Times New Roman"/>
          <w:color w:val="000000"/>
          <w:sz w:val="28"/>
          <w:szCs w:val="28"/>
        </w:rPr>
      </w:pPr>
      <w:hyperlink r:id="rId7" w:history="1">
        <w:r>
          <w:rPr>
            <w:rStyle w:val="Hyperlink"/>
            <w:rFonts w:ascii="Times New Roman" w:hAnsi="Times New Roman" w:cs="Times New Roman"/>
            <w:spacing w:val="-2"/>
            <w:sz w:val="28"/>
            <w:szCs w:val="28"/>
          </w:rPr>
          <w:t>jemiveron99@gmail.com</w:t>
        </w:r>
      </w:hyperlink>
    </w:p>
    <w:p w14:paraId="6D7175BB" w14:textId="77777777" w:rsidR="008C0D21" w:rsidRDefault="00981DF3">
      <w:pPr>
        <w:pStyle w:val="BodyText"/>
        <w:spacing w:before="84"/>
        <w:ind w:right="502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9488575937</w:t>
      </w:r>
      <w:r>
        <w:rPr>
          <w:rFonts w:ascii="Times New Roman" w:hAnsi="Times New Roman" w:cs="Times New Roman"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ab/>
      </w:r>
    </w:p>
    <w:p w14:paraId="34BE7C7F" w14:textId="77777777" w:rsidR="008C0D21" w:rsidRDefault="008C0D21">
      <w:pPr>
        <w:pStyle w:val="BodyText"/>
        <w:ind w:right="502"/>
        <w:rPr>
          <w:rFonts w:ascii="Times New Roman" w:hAnsi="Times New Roman" w:cs="Times New Roman"/>
          <w:spacing w:val="-2"/>
          <w:sz w:val="28"/>
          <w:szCs w:val="28"/>
        </w:rPr>
      </w:pPr>
    </w:p>
    <w:p w14:paraId="0ABAEDD4" w14:textId="77777777" w:rsidR="008C0D21" w:rsidRDefault="00981DF3">
      <w:pPr>
        <w:shd w:val="clear" w:color="auto" w:fill="F2F2F2"/>
        <w:tabs>
          <w:tab w:val="left" w:pos="7600"/>
        </w:tabs>
        <w:rPr>
          <w:rStyle w:val="IntenseReference1"/>
          <w:rFonts w:ascii="Times New Roman" w:cs="Times New Roman"/>
          <w:color w:val="000000"/>
          <w:sz w:val="24"/>
          <w:szCs w:val="24"/>
        </w:rPr>
      </w:pPr>
      <w:r>
        <w:rPr>
          <w:rStyle w:val="IntenseReference1"/>
          <w:rFonts w:ascii="Times New Roman" w:cs="Times New Roman"/>
          <w:color w:val="000000"/>
          <w:sz w:val="24"/>
          <w:szCs w:val="24"/>
        </w:rPr>
        <w:t>CAREER OBJECTIVE</w:t>
      </w:r>
      <w:r>
        <w:rPr>
          <w:rStyle w:val="IntenseReference1"/>
          <w:rFonts w:ascii="Times New Roman" w:cs="Times New Roman"/>
          <w:color w:val="000000"/>
          <w:sz w:val="24"/>
          <w:szCs w:val="24"/>
        </w:rPr>
        <w:tab/>
      </w:r>
    </w:p>
    <w:p w14:paraId="4042A1C0" w14:textId="77777777" w:rsidR="008C0D21" w:rsidRDefault="00981DF3">
      <w:pPr>
        <w:rPr>
          <w:rFonts w:ascii="Times New Roman" w:cs="Times New Roman"/>
          <w:sz w:val="24"/>
          <w:szCs w:val="24"/>
          <w:lang w:val="en-IN"/>
        </w:rPr>
      </w:pPr>
      <w:r>
        <w:rPr>
          <w:rFonts w:ascii="Times New Roman" w:cs="Times New Roman"/>
          <w:sz w:val="24"/>
          <w:szCs w:val="24"/>
          <w:lang w:val="en-IN"/>
        </w:rPr>
        <w:t>Dedicated and UGC-NET qualified postgraduate in English seeking an Assistant Professor position. Committed to excellence in teaching, research, and academic development, while fostering critical thinking and a lifelong love for English learning among students.</w:t>
      </w:r>
    </w:p>
    <w:p w14:paraId="57442461" w14:textId="77777777" w:rsidR="008C0D21" w:rsidRDefault="00981DF3">
      <w:pPr>
        <w:shd w:val="clear" w:color="auto" w:fill="F2F2F2"/>
        <w:rPr>
          <w:rStyle w:val="IntenseReference1"/>
          <w:rFonts w:ascii="Times New Roman" w:cs="Times New Roman"/>
          <w:color w:val="000000"/>
          <w:sz w:val="24"/>
          <w:szCs w:val="24"/>
        </w:rPr>
      </w:pPr>
      <w:r>
        <w:rPr>
          <w:rStyle w:val="IntenseReference1"/>
          <w:rFonts w:ascii="Times New Roman" w:cs="Times New Roman"/>
          <w:color w:val="000000"/>
          <w:sz w:val="24"/>
          <w:szCs w:val="24"/>
        </w:rPr>
        <w:t>EDUCATION QUALIFICATION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2"/>
        <w:gridCol w:w="2644"/>
        <w:gridCol w:w="2410"/>
        <w:gridCol w:w="1417"/>
        <w:gridCol w:w="1417"/>
      </w:tblGrid>
      <w:tr w:rsidR="008C0D21" w14:paraId="3AE1E355" w14:textId="77777777">
        <w:trPr>
          <w:trHeight w:val="737"/>
        </w:trPr>
        <w:tc>
          <w:tcPr>
            <w:tcW w:w="0" w:type="auto"/>
          </w:tcPr>
          <w:p w14:paraId="6C349113" w14:textId="77777777" w:rsidR="008C0D21" w:rsidRDefault="00981DF3">
            <w:pPr>
              <w:jc w:val="center"/>
              <w:rPr>
                <w:rFonts w:asci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b/>
                <w:sz w:val="24"/>
                <w:szCs w:val="24"/>
              </w:rPr>
              <w:t>DEGREE/ COURSE</w:t>
            </w:r>
          </w:p>
        </w:tc>
        <w:tc>
          <w:tcPr>
            <w:tcW w:w="2644" w:type="dxa"/>
            <w:tcBorders>
              <w:right w:val="single" w:sz="4" w:space="0" w:color="auto"/>
            </w:tcBorders>
          </w:tcPr>
          <w:p w14:paraId="37AE7F10" w14:textId="77777777" w:rsidR="008C0D21" w:rsidRDefault="00981DF3">
            <w:pPr>
              <w:jc w:val="center"/>
              <w:rPr>
                <w:rFonts w:asci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b/>
                <w:sz w:val="24"/>
                <w:szCs w:val="24"/>
              </w:rPr>
              <w:t>Name of the Institution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57B6" w14:textId="77777777" w:rsidR="008C0D21" w:rsidRDefault="00981DF3">
            <w:pPr>
              <w:jc w:val="center"/>
              <w:rPr>
                <w:rFonts w:asci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b/>
                <w:sz w:val="24"/>
                <w:szCs w:val="24"/>
              </w:rPr>
              <w:t>UNIVERSITY / BOARD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E2AC538" w14:textId="77777777" w:rsidR="008C0D21" w:rsidRDefault="00981DF3">
            <w:pPr>
              <w:jc w:val="center"/>
              <w:rPr>
                <w:rFonts w:asci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b/>
                <w:sz w:val="24"/>
                <w:szCs w:val="24"/>
              </w:rPr>
              <w:t>PERCENT/ CGPA</w:t>
            </w:r>
          </w:p>
        </w:tc>
        <w:tc>
          <w:tcPr>
            <w:tcW w:w="1417" w:type="dxa"/>
          </w:tcPr>
          <w:p w14:paraId="49DCE8F5" w14:textId="77777777" w:rsidR="008C0D21" w:rsidRDefault="00981DF3">
            <w:pPr>
              <w:jc w:val="center"/>
              <w:rPr>
                <w:rFonts w:asci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b/>
                <w:sz w:val="24"/>
                <w:szCs w:val="24"/>
              </w:rPr>
              <w:t>YEAR OF PASSING</w:t>
            </w:r>
          </w:p>
        </w:tc>
      </w:tr>
      <w:tr w:rsidR="008C0D21" w14:paraId="03A1CAF8" w14:textId="77777777">
        <w:trPr>
          <w:trHeight w:val="828"/>
        </w:trPr>
        <w:tc>
          <w:tcPr>
            <w:tcW w:w="0" w:type="auto"/>
          </w:tcPr>
          <w:p w14:paraId="06DB160A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B. Ed (English)</w:t>
            </w:r>
          </w:p>
        </w:tc>
        <w:tc>
          <w:tcPr>
            <w:tcW w:w="2644" w:type="dxa"/>
          </w:tcPr>
          <w:p w14:paraId="1DE92F2A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Stella Matutina College of Education, Chennai.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5C31436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Tamil Nadu Teachers Education University</w:t>
            </w:r>
          </w:p>
        </w:tc>
        <w:tc>
          <w:tcPr>
            <w:tcW w:w="1417" w:type="dxa"/>
          </w:tcPr>
          <w:p w14:paraId="77EB06B3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74.40%</w:t>
            </w:r>
          </w:p>
        </w:tc>
        <w:tc>
          <w:tcPr>
            <w:tcW w:w="1417" w:type="dxa"/>
          </w:tcPr>
          <w:p w14:paraId="0E6CEBE1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2024</w:t>
            </w:r>
          </w:p>
        </w:tc>
      </w:tr>
      <w:tr w:rsidR="008C0D21" w14:paraId="2F9B4971" w14:textId="77777777">
        <w:trPr>
          <w:trHeight w:val="113"/>
        </w:trPr>
        <w:tc>
          <w:tcPr>
            <w:tcW w:w="0" w:type="auto"/>
          </w:tcPr>
          <w:p w14:paraId="70F4305B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M.A (English)</w:t>
            </w:r>
          </w:p>
        </w:tc>
        <w:tc>
          <w:tcPr>
            <w:tcW w:w="2644" w:type="dxa"/>
          </w:tcPr>
          <w:p w14:paraId="62F00FF6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Stella Maris College, Chennai.</w:t>
            </w:r>
          </w:p>
        </w:tc>
        <w:tc>
          <w:tcPr>
            <w:tcW w:w="2410" w:type="dxa"/>
          </w:tcPr>
          <w:p w14:paraId="2EA148C7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University of Madras</w:t>
            </w:r>
          </w:p>
        </w:tc>
        <w:tc>
          <w:tcPr>
            <w:tcW w:w="1417" w:type="dxa"/>
          </w:tcPr>
          <w:p w14:paraId="7C71D028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64%</w:t>
            </w:r>
          </w:p>
        </w:tc>
        <w:tc>
          <w:tcPr>
            <w:tcW w:w="1417" w:type="dxa"/>
          </w:tcPr>
          <w:p w14:paraId="354B94E1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2022</w:t>
            </w:r>
          </w:p>
        </w:tc>
      </w:tr>
      <w:tr w:rsidR="008C0D21" w14:paraId="0D9571E3" w14:textId="77777777">
        <w:trPr>
          <w:trHeight w:val="697"/>
        </w:trPr>
        <w:tc>
          <w:tcPr>
            <w:tcW w:w="0" w:type="auto"/>
          </w:tcPr>
          <w:p w14:paraId="735D3563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B.A (English)</w:t>
            </w:r>
          </w:p>
        </w:tc>
        <w:tc>
          <w:tcPr>
            <w:tcW w:w="2644" w:type="dxa"/>
          </w:tcPr>
          <w:p w14:paraId="59D5FFCA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Stella Maris College, Chennai.</w:t>
            </w:r>
          </w:p>
        </w:tc>
        <w:tc>
          <w:tcPr>
            <w:tcW w:w="2410" w:type="dxa"/>
          </w:tcPr>
          <w:p w14:paraId="01C2C6B9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University of Madras</w:t>
            </w:r>
          </w:p>
        </w:tc>
        <w:tc>
          <w:tcPr>
            <w:tcW w:w="1417" w:type="dxa"/>
          </w:tcPr>
          <w:p w14:paraId="284E4E9F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60.3 %</w:t>
            </w:r>
          </w:p>
        </w:tc>
        <w:tc>
          <w:tcPr>
            <w:tcW w:w="1417" w:type="dxa"/>
          </w:tcPr>
          <w:p w14:paraId="5F2AF211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2020</w:t>
            </w:r>
          </w:p>
        </w:tc>
      </w:tr>
      <w:tr w:rsidR="008C0D21" w14:paraId="63225E73" w14:textId="77777777">
        <w:trPr>
          <w:trHeight w:val="574"/>
        </w:trPr>
        <w:tc>
          <w:tcPr>
            <w:tcW w:w="0" w:type="auto"/>
          </w:tcPr>
          <w:p w14:paraId="393EC0AC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H.S.C</w:t>
            </w:r>
          </w:p>
        </w:tc>
        <w:tc>
          <w:tcPr>
            <w:tcW w:w="2644" w:type="dxa"/>
          </w:tcPr>
          <w:p w14:paraId="37724A98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Vidyodaya Matric HSS, Chennai.</w:t>
            </w:r>
          </w:p>
        </w:tc>
        <w:tc>
          <w:tcPr>
            <w:tcW w:w="2410" w:type="dxa"/>
          </w:tcPr>
          <w:p w14:paraId="36A48754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State Board</w:t>
            </w:r>
          </w:p>
        </w:tc>
        <w:tc>
          <w:tcPr>
            <w:tcW w:w="1417" w:type="dxa"/>
          </w:tcPr>
          <w:p w14:paraId="60E880BF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82.40 %</w:t>
            </w:r>
          </w:p>
        </w:tc>
        <w:tc>
          <w:tcPr>
            <w:tcW w:w="1417" w:type="dxa"/>
          </w:tcPr>
          <w:p w14:paraId="52A01A6B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2017</w:t>
            </w:r>
          </w:p>
        </w:tc>
      </w:tr>
      <w:tr w:rsidR="008C0D21" w14:paraId="4A18C219" w14:textId="77777777">
        <w:trPr>
          <w:trHeight w:val="515"/>
        </w:trPr>
        <w:tc>
          <w:tcPr>
            <w:tcW w:w="0" w:type="auto"/>
          </w:tcPr>
          <w:p w14:paraId="388E4AFA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S.S.L.C</w:t>
            </w:r>
          </w:p>
        </w:tc>
        <w:tc>
          <w:tcPr>
            <w:tcW w:w="2644" w:type="dxa"/>
          </w:tcPr>
          <w:p w14:paraId="45DF338F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Alpha Matric HSS, Chennai.</w:t>
            </w:r>
          </w:p>
        </w:tc>
        <w:tc>
          <w:tcPr>
            <w:tcW w:w="2410" w:type="dxa"/>
          </w:tcPr>
          <w:p w14:paraId="1EC9CD84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State Board</w:t>
            </w:r>
          </w:p>
        </w:tc>
        <w:tc>
          <w:tcPr>
            <w:tcW w:w="1417" w:type="dxa"/>
          </w:tcPr>
          <w:p w14:paraId="3EDE0F41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95.20 %</w:t>
            </w:r>
          </w:p>
        </w:tc>
        <w:tc>
          <w:tcPr>
            <w:tcW w:w="1417" w:type="dxa"/>
          </w:tcPr>
          <w:p w14:paraId="67FC0355" w14:textId="77777777" w:rsidR="008C0D21" w:rsidRDefault="00981DF3">
            <w:pPr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2015</w:t>
            </w:r>
          </w:p>
        </w:tc>
      </w:tr>
    </w:tbl>
    <w:p w14:paraId="32DB1A57" w14:textId="77777777" w:rsidR="008C0D21" w:rsidRDefault="008C0D21">
      <w:pPr>
        <w:spacing w:after="0" w:line="240" w:lineRule="atLeast"/>
        <w:rPr>
          <w:rFonts w:ascii="Times New Roman" w:cs="Times New Roman"/>
          <w:sz w:val="24"/>
          <w:szCs w:val="24"/>
        </w:rPr>
      </w:pPr>
    </w:p>
    <w:p w14:paraId="1A8E4C9B" w14:textId="77777777" w:rsidR="008C0D21" w:rsidRDefault="00981DF3">
      <w:pPr>
        <w:shd w:val="clear" w:color="auto" w:fill="F2F2F2"/>
        <w:rPr>
          <w:rFonts w:ascii="Times New Roman" w:cs="Times New Roman"/>
          <w:smallCaps/>
          <w:color w:val="ED7D31"/>
          <w:spacing w:val="5"/>
          <w:sz w:val="24"/>
          <w:szCs w:val="24"/>
        </w:rPr>
      </w:pPr>
      <w:r>
        <w:rPr>
          <w:rStyle w:val="IntenseReference1"/>
          <w:rFonts w:ascii="Times New Roman" w:cs="Times New Roman"/>
          <w:color w:val="000000"/>
          <w:sz w:val="24"/>
          <w:szCs w:val="24"/>
        </w:rPr>
        <w:t>ADDITIONAL QUALIFICATION</w:t>
      </w:r>
    </w:p>
    <w:p w14:paraId="601D9758" w14:textId="77777777" w:rsidR="008C0D21" w:rsidRDefault="00981DF3">
      <w:pPr>
        <w:pStyle w:val="ListParagraph1"/>
        <w:numPr>
          <w:ilvl w:val="0"/>
          <w:numId w:val="1"/>
        </w:numPr>
        <w:spacing w:after="0" w:line="240" w:lineRule="atLeast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UGC-NET (English) – Qualified for Assistant Professor, December 2025</w:t>
      </w:r>
    </w:p>
    <w:p w14:paraId="6A43FE48" w14:textId="77777777" w:rsidR="008C0D21" w:rsidRDefault="00981DF3">
      <w:pPr>
        <w:pStyle w:val="ListParagraph1"/>
        <w:spacing w:after="0" w:line="240" w:lineRule="atLeast"/>
        <w:ind w:left="502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Percentile Score : 94.998</w:t>
      </w:r>
    </w:p>
    <w:p w14:paraId="4D7EFEE6" w14:textId="77777777" w:rsidR="008C0D21" w:rsidRDefault="00981DF3">
      <w:pPr>
        <w:spacing w:after="160" w:line="278" w:lineRule="auto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br w:type="page"/>
      </w:r>
    </w:p>
    <w:p w14:paraId="1C05A93B" w14:textId="77777777" w:rsidR="008C0D21" w:rsidRDefault="00981DF3">
      <w:pPr>
        <w:shd w:val="clear" w:color="auto" w:fill="F2F2F2"/>
        <w:rPr>
          <w:rFonts w:ascii="Times New Roman" w:cs="Times New Roman"/>
          <w:smallCaps/>
          <w:color w:val="ED7D31"/>
          <w:spacing w:val="5"/>
          <w:sz w:val="24"/>
          <w:szCs w:val="24"/>
        </w:rPr>
      </w:pPr>
      <w:r>
        <w:rPr>
          <w:rStyle w:val="IntenseReference1"/>
          <w:rFonts w:ascii="Times New Roman" w:cs="Times New Roman"/>
          <w:color w:val="000000"/>
          <w:sz w:val="24"/>
          <w:szCs w:val="24"/>
        </w:rPr>
        <w:t>WORK EXPERIENCE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3686"/>
        <w:gridCol w:w="2338"/>
        <w:gridCol w:w="2338"/>
      </w:tblGrid>
      <w:tr w:rsidR="008C0D21" w14:paraId="446F7D3E" w14:textId="77777777">
        <w:tc>
          <w:tcPr>
            <w:tcW w:w="988" w:type="dxa"/>
            <w:vAlign w:val="center"/>
          </w:tcPr>
          <w:p w14:paraId="2039F096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S. No.</w:t>
            </w:r>
          </w:p>
        </w:tc>
        <w:tc>
          <w:tcPr>
            <w:tcW w:w="3686" w:type="dxa"/>
            <w:vAlign w:val="center"/>
          </w:tcPr>
          <w:p w14:paraId="69CF6E26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Name of the Institution</w:t>
            </w:r>
          </w:p>
        </w:tc>
        <w:tc>
          <w:tcPr>
            <w:tcW w:w="2338" w:type="dxa"/>
            <w:vAlign w:val="center"/>
          </w:tcPr>
          <w:p w14:paraId="55C1A8D5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Position</w:t>
            </w:r>
          </w:p>
        </w:tc>
        <w:tc>
          <w:tcPr>
            <w:tcW w:w="2338" w:type="dxa"/>
            <w:vAlign w:val="center"/>
          </w:tcPr>
          <w:p w14:paraId="0176C4FB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Years</w:t>
            </w:r>
          </w:p>
        </w:tc>
      </w:tr>
      <w:tr w:rsidR="008C0D21" w14:paraId="434F0A9D" w14:textId="77777777">
        <w:tc>
          <w:tcPr>
            <w:tcW w:w="988" w:type="dxa"/>
            <w:vAlign w:val="center"/>
          </w:tcPr>
          <w:p w14:paraId="042485E0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96"/>
            </w:tblGrid>
            <w:tr w:rsidR="008C0D21" w14:paraId="4A7EA30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83092DB" w14:textId="77777777" w:rsidR="008C0D21" w:rsidRDefault="008C0D21">
                  <w:pPr>
                    <w:spacing w:line="240" w:lineRule="atLeast"/>
                    <w:rPr>
                      <w:rFonts w:ascii="Times New Roman" w:cs="Times New Roman"/>
                      <w:sz w:val="24"/>
                      <w:szCs w:val="24"/>
                      <w:lang w:val="en-IN"/>
                    </w:rPr>
                  </w:pPr>
                </w:p>
              </w:tc>
            </w:tr>
          </w:tbl>
          <w:p w14:paraId="77419B69" w14:textId="77777777" w:rsidR="008C0D21" w:rsidRDefault="008C0D21">
            <w:pPr>
              <w:spacing w:line="240" w:lineRule="atLeast"/>
              <w:rPr>
                <w:rFonts w:ascii="Times New Roman" w:cs="Times New Roman"/>
                <w:vanish/>
                <w:sz w:val="24"/>
                <w:szCs w:val="24"/>
                <w:lang w:val="en-IN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76"/>
            </w:tblGrid>
            <w:tr w:rsidR="008C0D21" w14:paraId="6B67B4E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AF3F0C0" w14:textId="77777777" w:rsidR="008C0D21" w:rsidRDefault="00981DF3">
                  <w:pPr>
                    <w:spacing w:line="240" w:lineRule="atLeast"/>
                    <w:rPr>
                      <w:rFonts w:ascii="Times New Roman" w:cs="Times New Roman"/>
                      <w:sz w:val="24"/>
                      <w:szCs w:val="24"/>
                      <w:lang w:val="en-IN"/>
                    </w:rPr>
                  </w:pPr>
                  <w:r>
                    <w:rPr>
                      <w:rFonts w:ascii="Times New Roman" w:cs="Times New Roman"/>
                      <w:sz w:val="24"/>
                      <w:szCs w:val="24"/>
                      <w:lang w:val="en-IN"/>
                    </w:rPr>
                    <w:t>Infant Jesus College of Arts and Science for Women, Mulagumoodu, Kanyakumari</w:t>
                  </w:r>
                </w:p>
              </w:tc>
            </w:tr>
          </w:tbl>
          <w:p w14:paraId="04945392" w14:textId="77777777" w:rsidR="008C0D21" w:rsidRDefault="008C0D21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vAlign w:val="center"/>
          </w:tcPr>
          <w:p w14:paraId="4956C45B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Assistant Professor of English</w:t>
            </w:r>
          </w:p>
        </w:tc>
        <w:tc>
          <w:tcPr>
            <w:tcW w:w="2338" w:type="dxa"/>
            <w:vAlign w:val="center"/>
          </w:tcPr>
          <w:p w14:paraId="20B7B95E" w14:textId="77777777" w:rsidR="008C0D21" w:rsidRDefault="00981DF3">
            <w:pPr>
              <w:spacing w:line="240" w:lineRule="atLeast"/>
              <w:rPr>
                <w:rStyle w:val="Strong"/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June 2026 – Present</w:t>
            </w:r>
          </w:p>
        </w:tc>
      </w:tr>
      <w:tr w:rsidR="008C0D21" w14:paraId="2125002A" w14:textId="77777777">
        <w:tc>
          <w:tcPr>
            <w:tcW w:w="988" w:type="dxa"/>
            <w:vAlign w:val="center"/>
          </w:tcPr>
          <w:p w14:paraId="4A56FD1B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center"/>
          </w:tcPr>
          <w:p w14:paraId="0638C702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St. Joseph's Matriculation Higher Secondary School, Mulagumoodu, Kanyakumari</w:t>
            </w:r>
          </w:p>
        </w:tc>
        <w:tc>
          <w:tcPr>
            <w:tcW w:w="2338" w:type="dxa"/>
            <w:vAlign w:val="center"/>
          </w:tcPr>
          <w:p w14:paraId="4B37552B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English Teacher (Classes IX&amp;X)</w:t>
            </w:r>
          </w:p>
        </w:tc>
        <w:tc>
          <w:tcPr>
            <w:tcW w:w="2338" w:type="dxa"/>
            <w:vAlign w:val="center"/>
          </w:tcPr>
          <w:p w14:paraId="24CB2A5D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b w:val="0"/>
                <w:bCs w:val="0"/>
                <w:sz w:val="24"/>
                <w:szCs w:val="24"/>
              </w:rPr>
              <w:t>Jan 2026 – May 2026</w:t>
            </w:r>
          </w:p>
        </w:tc>
      </w:tr>
      <w:tr w:rsidR="008C0D21" w14:paraId="02D33B73" w14:textId="77777777">
        <w:tc>
          <w:tcPr>
            <w:tcW w:w="988" w:type="dxa"/>
            <w:vAlign w:val="center"/>
          </w:tcPr>
          <w:p w14:paraId="2383FE96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14:paraId="19CA843B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 xml:space="preserve">Oxford Matriculation Higher Secondary School, West Mambalam, Chennai </w:t>
            </w:r>
          </w:p>
        </w:tc>
        <w:tc>
          <w:tcPr>
            <w:tcW w:w="2338" w:type="dxa"/>
            <w:vAlign w:val="center"/>
          </w:tcPr>
          <w:p w14:paraId="093F86B5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English Teacher (Classes X, XI&amp;XII)</w:t>
            </w:r>
          </w:p>
        </w:tc>
        <w:tc>
          <w:tcPr>
            <w:tcW w:w="2338" w:type="dxa"/>
            <w:vAlign w:val="center"/>
          </w:tcPr>
          <w:p w14:paraId="651F74DD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b w:val="0"/>
                <w:bCs w:val="0"/>
                <w:sz w:val="24"/>
                <w:szCs w:val="24"/>
              </w:rPr>
              <w:t>Academic Year 2024–2025</w:t>
            </w:r>
          </w:p>
        </w:tc>
      </w:tr>
      <w:tr w:rsidR="008C0D21" w14:paraId="369EB9F5" w14:textId="77777777">
        <w:tc>
          <w:tcPr>
            <w:tcW w:w="988" w:type="dxa"/>
            <w:vAlign w:val="center"/>
          </w:tcPr>
          <w:p w14:paraId="7C9C533C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center"/>
          </w:tcPr>
          <w:p w14:paraId="1432284D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Government Girls Higher Secondary School, Ashok Nagar, Chennai</w:t>
            </w:r>
          </w:p>
        </w:tc>
        <w:tc>
          <w:tcPr>
            <w:tcW w:w="2338" w:type="dxa"/>
            <w:vAlign w:val="center"/>
          </w:tcPr>
          <w:p w14:paraId="6340D3FC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English Teacher (Intern) – Classes XI&amp;XII</w:t>
            </w:r>
          </w:p>
        </w:tc>
        <w:tc>
          <w:tcPr>
            <w:tcW w:w="2338" w:type="dxa"/>
            <w:vAlign w:val="center"/>
          </w:tcPr>
          <w:p w14:paraId="4911455C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b w:val="0"/>
                <w:bCs w:val="0"/>
                <w:sz w:val="24"/>
                <w:szCs w:val="24"/>
              </w:rPr>
              <w:t>Sep 2023 – Dec 2023</w:t>
            </w:r>
          </w:p>
        </w:tc>
      </w:tr>
      <w:tr w:rsidR="008C0D21" w14:paraId="04FF805A" w14:textId="77777777">
        <w:tc>
          <w:tcPr>
            <w:tcW w:w="988" w:type="dxa"/>
            <w:vAlign w:val="center"/>
          </w:tcPr>
          <w:p w14:paraId="0250B630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center"/>
          </w:tcPr>
          <w:p w14:paraId="6D69FC2B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Quaqboo India, Uttar Pradesh (Online Internship)</w:t>
            </w:r>
          </w:p>
        </w:tc>
        <w:tc>
          <w:tcPr>
            <w:tcW w:w="2338" w:type="dxa"/>
            <w:vAlign w:val="center"/>
          </w:tcPr>
          <w:p w14:paraId="15FBE853" w14:textId="77777777" w:rsidR="008C0D21" w:rsidRDefault="00981DF3">
            <w:pPr>
              <w:spacing w:line="240" w:lineRule="atLeas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Content Writer (Intern)</w:t>
            </w:r>
          </w:p>
        </w:tc>
        <w:tc>
          <w:tcPr>
            <w:tcW w:w="2338" w:type="dxa"/>
            <w:vAlign w:val="center"/>
          </w:tcPr>
          <w:p w14:paraId="7C0C755E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b w:val="0"/>
                <w:bCs w:val="0"/>
                <w:sz w:val="24"/>
                <w:szCs w:val="24"/>
              </w:rPr>
              <w:t>Mar 2021 – May 2021</w:t>
            </w:r>
          </w:p>
        </w:tc>
      </w:tr>
    </w:tbl>
    <w:p w14:paraId="58EBB112" w14:textId="77777777" w:rsidR="008C0D21" w:rsidRDefault="008C0D21">
      <w:pPr>
        <w:spacing w:after="0" w:line="240" w:lineRule="atLeast"/>
        <w:rPr>
          <w:rFonts w:ascii="Times New Roman" w:cs="Times New Roman"/>
          <w:sz w:val="24"/>
          <w:szCs w:val="24"/>
        </w:rPr>
      </w:pPr>
    </w:p>
    <w:p w14:paraId="64F4D81A" w14:textId="77777777" w:rsidR="008C0D21" w:rsidRDefault="00981DF3">
      <w:pPr>
        <w:shd w:val="clear" w:color="auto" w:fill="F2F2F2"/>
        <w:rPr>
          <w:rFonts w:ascii="Times New Roman" w:cs="Times New Roman"/>
          <w:smallCaps/>
          <w:color w:val="ED7D31"/>
          <w:spacing w:val="5"/>
          <w:sz w:val="24"/>
          <w:szCs w:val="24"/>
        </w:rPr>
      </w:pPr>
      <w:r>
        <w:rPr>
          <w:rStyle w:val="IntenseReference1"/>
          <w:rFonts w:ascii="Times New Roman" w:cs="Times New Roman"/>
          <w:color w:val="000000"/>
          <w:sz w:val="24"/>
          <w:szCs w:val="24"/>
        </w:rPr>
        <w:t>RESEARCH EXPERIENCE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19"/>
        <w:gridCol w:w="2212"/>
        <w:gridCol w:w="2212"/>
        <w:gridCol w:w="2212"/>
      </w:tblGrid>
      <w:tr w:rsidR="008C0D21" w14:paraId="35CFFE66" w14:textId="77777777">
        <w:tc>
          <w:tcPr>
            <w:tcW w:w="2719" w:type="dxa"/>
            <w:vAlign w:val="center"/>
          </w:tcPr>
          <w:p w14:paraId="2013521C" w14:textId="77777777" w:rsidR="008C0D21" w:rsidRDefault="00981DF3">
            <w:pPr>
              <w:pStyle w:val="ListParagraph1"/>
              <w:spacing w:line="240" w:lineRule="atLeast"/>
              <w:ind w:left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Degree</w:t>
            </w:r>
          </w:p>
        </w:tc>
        <w:tc>
          <w:tcPr>
            <w:tcW w:w="2212" w:type="dxa"/>
            <w:vAlign w:val="center"/>
          </w:tcPr>
          <w:p w14:paraId="2041CEE5" w14:textId="77777777" w:rsidR="008C0D21" w:rsidRDefault="00981DF3">
            <w:pPr>
              <w:pStyle w:val="ListParagraph1"/>
              <w:spacing w:line="240" w:lineRule="atLeast"/>
              <w:ind w:left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Title of the Work</w:t>
            </w:r>
          </w:p>
        </w:tc>
        <w:tc>
          <w:tcPr>
            <w:tcW w:w="2212" w:type="dxa"/>
            <w:vAlign w:val="center"/>
          </w:tcPr>
          <w:p w14:paraId="17AAEF0D" w14:textId="77777777" w:rsidR="008C0D21" w:rsidRDefault="00981DF3">
            <w:pPr>
              <w:pStyle w:val="ListParagraph1"/>
              <w:spacing w:line="240" w:lineRule="atLeast"/>
              <w:ind w:left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University</w:t>
            </w:r>
          </w:p>
        </w:tc>
        <w:tc>
          <w:tcPr>
            <w:tcW w:w="2212" w:type="dxa"/>
            <w:vAlign w:val="center"/>
          </w:tcPr>
          <w:p w14:paraId="13A1809F" w14:textId="77777777" w:rsidR="008C0D21" w:rsidRDefault="00981DF3">
            <w:pPr>
              <w:pStyle w:val="ListParagraph1"/>
              <w:spacing w:line="240" w:lineRule="atLeast"/>
              <w:ind w:left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Supervisor</w:t>
            </w:r>
          </w:p>
        </w:tc>
      </w:tr>
      <w:tr w:rsidR="008C0D21" w14:paraId="7D969D84" w14:textId="77777777">
        <w:tc>
          <w:tcPr>
            <w:tcW w:w="2719" w:type="dxa"/>
            <w:vAlign w:val="center"/>
          </w:tcPr>
          <w:p w14:paraId="075F5019" w14:textId="77777777" w:rsidR="008C0D21" w:rsidRDefault="00981DF3">
            <w:pPr>
              <w:pStyle w:val="ListParagraph1"/>
              <w:spacing w:line="240" w:lineRule="atLeast"/>
              <w:ind w:left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M.A. English</w:t>
            </w:r>
          </w:p>
        </w:tc>
        <w:tc>
          <w:tcPr>
            <w:tcW w:w="2212" w:type="dxa"/>
            <w:vAlign w:val="center"/>
          </w:tcPr>
          <w:p w14:paraId="6E9075AB" w14:textId="77777777" w:rsidR="008C0D21" w:rsidRDefault="00981DF3">
            <w:pPr>
              <w:pStyle w:val="ListParagraph1"/>
              <w:spacing w:line="240" w:lineRule="atLeast"/>
              <w:ind w:left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Style w:val="Emphasis"/>
                <w:rFonts w:ascii="Times New Roman" w:cs="Times New Roman"/>
                <w:sz w:val="24"/>
                <w:szCs w:val="24"/>
              </w:rPr>
              <w:t>Identity Crisis and Trauma in</w:t>
            </w:r>
            <w:r>
              <w:rPr>
                <w:rFonts w:asci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Strong"/>
                <w:rFonts w:ascii="Times New Roman" w:cs="Times New Roman"/>
                <w:sz w:val="24"/>
                <w:szCs w:val="24"/>
              </w:rPr>
              <w:t>The Joy Luck Club</w:t>
            </w:r>
          </w:p>
        </w:tc>
        <w:tc>
          <w:tcPr>
            <w:tcW w:w="2212" w:type="dxa"/>
            <w:vAlign w:val="center"/>
          </w:tcPr>
          <w:p w14:paraId="36FF0FDE" w14:textId="77777777" w:rsidR="008C0D21" w:rsidRDefault="00981DF3">
            <w:pPr>
              <w:pStyle w:val="ListParagraph1"/>
              <w:spacing w:line="240" w:lineRule="atLeast"/>
              <w:ind w:left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University of Madras</w:t>
            </w:r>
            <w:r>
              <w:rPr>
                <w:rFonts w:ascii="Times New Roman" w:cs="Times New Roman"/>
                <w:sz w:val="24"/>
                <w:szCs w:val="24"/>
              </w:rPr>
              <w:br/>
              <w:t xml:space="preserve">Conducted at </w:t>
            </w:r>
            <w:r>
              <w:rPr>
                <w:rStyle w:val="Strong"/>
                <w:rFonts w:ascii="Times New Roman" w:cs="Times New Roman"/>
                <w:sz w:val="24"/>
                <w:szCs w:val="24"/>
              </w:rPr>
              <w:t>Stella Maris College (Autonomous), Chennai</w:t>
            </w:r>
          </w:p>
        </w:tc>
        <w:tc>
          <w:tcPr>
            <w:tcW w:w="2212" w:type="dxa"/>
            <w:vAlign w:val="center"/>
          </w:tcPr>
          <w:p w14:paraId="72107CF4" w14:textId="77777777" w:rsidR="008C0D21" w:rsidRDefault="00981DF3">
            <w:pPr>
              <w:pStyle w:val="ListParagraph1"/>
              <w:spacing w:line="240" w:lineRule="atLeast"/>
              <w:ind w:left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Dr. Nazneen Marshall</w:t>
            </w:r>
            <w:r>
              <w:rPr>
                <w:rFonts w:ascii="Times New Roman" w:cs="Times New Roman"/>
                <w:sz w:val="24"/>
                <w:szCs w:val="24"/>
              </w:rPr>
              <w:br/>
              <w:t>Department of English</w:t>
            </w:r>
            <w:r>
              <w:rPr>
                <w:rFonts w:ascii="Times New Roman" w:cs="Times New Roman"/>
                <w:sz w:val="24"/>
                <w:szCs w:val="24"/>
              </w:rPr>
              <w:br/>
              <w:t>Stella Maris College (Autonomous), Chennai</w:t>
            </w:r>
          </w:p>
        </w:tc>
      </w:tr>
    </w:tbl>
    <w:p w14:paraId="1625BAFB" w14:textId="77777777" w:rsidR="008C0D21" w:rsidRDefault="008C0D21">
      <w:pPr>
        <w:pStyle w:val="ListParagraph1"/>
        <w:spacing w:line="240" w:lineRule="atLeast"/>
        <w:ind w:left="502"/>
        <w:rPr>
          <w:rFonts w:ascii="Times New Roman" w:cs="Times New Roman"/>
          <w:sz w:val="24"/>
          <w:szCs w:val="24"/>
        </w:rPr>
      </w:pPr>
    </w:p>
    <w:p w14:paraId="4082E38F" w14:textId="77777777" w:rsidR="008C0D21" w:rsidRDefault="00981DF3">
      <w:pPr>
        <w:pStyle w:val="ListParagraph1"/>
        <w:numPr>
          <w:ilvl w:val="0"/>
          <w:numId w:val="2"/>
        </w:numPr>
        <w:spacing w:after="160" w:line="240" w:lineRule="atLeast"/>
        <w:rPr>
          <w:rStyle w:val="IntenseReference1"/>
          <w:rFonts w:ascii="Times New Roman" w:cs="Times New Roman"/>
          <w:color w:val="000000"/>
          <w:sz w:val="24"/>
          <w:szCs w:val="24"/>
        </w:rPr>
      </w:pPr>
      <w:r>
        <w:rPr>
          <w:rFonts w:ascii="Times New Roman" w:cs="Times New Roman"/>
          <w:b/>
          <w:bCs/>
          <w:sz w:val="28"/>
          <w:szCs w:val="28"/>
        </w:rPr>
        <w:t>Areas of Specialization</w:t>
      </w:r>
      <w:r>
        <w:rPr>
          <w:rFonts w:asci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cs="Times New Roman"/>
          <w:sz w:val="24"/>
          <w:szCs w:val="24"/>
        </w:rPr>
        <w:t>Postcolonial Literature, Trauma and Identity Studies.</w:t>
      </w:r>
    </w:p>
    <w:p w14:paraId="7860BD83" w14:textId="77777777" w:rsidR="008C0D21" w:rsidRDefault="00981DF3">
      <w:pPr>
        <w:pStyle w:val="ListParagraph1"/>
        <w:numPr>
          <w:ilvl w:val="0"/>
          <w:numId w:val="2"/>
        </w:numPr>
        <w:spacing w:line="240" w:lineRule="atLeast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b/>
          <w:bCs/>
          <w:sz w:val="28"/>
          <w:szCs w:val="28"/>
        </w:rPr>
        <w:t xml:space="preserve">Fields of Interest: </w:t>
      </w:r>
      <w:r>
        <w:rPr>
          <w:rFonts w:ascii="Times New Roman" w:cs="Times New Roman"/>
          <w:sz w:val="24"/>
          <w:szCs w:val="24"/>
        </w:rPr>
        <w:t xml:space="preserve"> American Literature, Diaspora Studies, Gender Studies.</w:t>
      </w:r>
    </w:p>
    <w:p w14:paraId="32533F41" w14:textId="77777777" w:rsidR="008C0D21" w:rsidRDefault="00981DF3">
      <w:pPr>
        <w:pStyle w:val="ListParagraph1"/>
        <w:numPr>
          <w:ilvl w:val="0"/>
          <w:numId w:val="2"/>
        </w:numPr>
        <w:spacing w:after="160" w:line="240" w:lineRule="atLeast"/>
        <w:rPr>
          <w:rStyle w:val="IntenseReference1"/>
          <w:rFonts w:ascii="Times New Roman" w:cs="Times New Roman"/>
          <w:color w:val="000000"/>
          <w:sz w:val="24"/>
          <w:szCs w:val="24"/>
        </w:rPr>
      </w:pPr>
      <w:r>
        <w:rPr>
          <w:rStyle w:val="IntenseReference1"/>
          <w:rFonts w:ascii="Times New Roman" w:cs="Times New Roman"/>
          <w:color w:val="000000"/>
          <w:sz w:val="24"/>
          <w:szCs w:val="24"/>
        </w:rPr>
        <w:br w:type="page"/>
      </w:r>
    </w:p>
    <w:p w14:paraId="3EAE7369" w14:textId="77777777" w:rsidR="008C0D21" w:rsidRDefault="00981DF3">
      <w:pPr>
        <w:shd w:val="clear" w:color="auto" w:fill="F2F2F2"/>
        <w:tabs>
          <w:tab w:val="left" w:pos="2160"/>
        </w:tabs>
        <w:spacing w:line="240" w:lineRule="atLeast"/>
        <w:rPr>
          <w:rFonts w:ascii="Times New Roman" w:cs="Times New Roman"/>
          <w:smallCaps/>
          <w:color w:val="000000"/>
          <w:spacing w:val="5"/>
          <w:sz w:val="24"/>
          <w:szCs w:val="24"/>
        </w:rPr>
      </w:pPr>
      <w:r>
        <w:rPr>
          <w:rStyle w:val="IntenseReference1"/>
          <w:rFonts w:ascii="Times New Roman" w:cs="Times New Roman"/>
          <w:color w:val="000000"/>
          <w:sz w:val="24"/>
          <w:szCs w:val="24"/>
        </w:rPr>
        <w:t>SEMINARS&amp;WORKSHOPS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2409"/>
        <w:gridCol w:w="2977"/>
        <w:gridCol w:w="2410"/>
      </w:tblGrid>
      <w:tr w:rsidR="008C0D21" w14:paraId="201BF131" w14:textId="77777777">
        <w:tc>
          <w:tcPr>
            <w:tcW w:w="1555" w:type="dxa"/>
            <w:vAlign w:val="center"/>
          </w:tcPr>
          <w:p w14:paraId="458E51F8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2409" w:type="dxa"/>
            <w:vAlign w:val="center"/>
          </w:tcPr>
          <w:p w14:paraId="7FEB743A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Organized By</w:t>
            </w:r>
          </w:p>
        </w:tc>
        <w:tc>
          <w:tcPr>
            <w:tcW w:w="2977" w:type="dxa"/>
            <w:vAlign w:val="center"/>
          </w:tcPr>
          <w:p w14:paraId="06D6CCCF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Workshop/Seminar/Webinar/Conference</w:t>
            </w:r>
          </w:p>
        </w:tc>
        <w:tc>
          <w:tcPr>
            <w:tcW w:w="2410" w:type="dxa"/>
            <w:vAlign w:val="center"/>
          </w:tcPr>
          <w:p w14:paraId="797BDEB6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Type</w:t>
            </w:r>
          </w:p>
        </w:tc>
      </w:tr>
      <w:tr w:rsidR="008C0D21" w14:paraId="6C74F1D6" w14:textId="77777777">
        <w:tc>
          <w:tcPr>
            <w:tcW w:w="1555" w:type="dxa"/>
            <w:vAlign w:val="center"/>
          </w:tcPr>
          <w:p w14:paraId="6B00AF0D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18.06.2020</w:t>
            </w:r>
          </w:p>
        </w:tc>
        <w:tc>
          <w:tcPr>
            <w:tcW w:w="2409" w:type="dxa"/>
            <w:vAlign w:val="center"/>
          </w:tcPr>
          <w:p w14:paraId="14488627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St. Claret College, Bangalore</w:t>
            </w:r>
          </w:p>
        </w:tc>
        <w:tc>
          <w:tcPr>
            <w:tcW w:w="2977" w:type="dxa"/>
            <w:vAlign w:val="center"/>
          </w:tcPr>
          <w:p w14:paraId="3D4F4662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Webinar on "Partition Literature from Pakistan"</w:t>
            </w:r>
          </w:p>
        </w:tc>
        <w:tc>
          <w:tcPr>
            <w:tcW w:w="2410" w:type="dxa"/>
            <w:vAlign w:val="center"/>
          </w:tcPr>
          <w:p w14:paraId="254BEAA1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International Webinar</w:t>
            </w:r>
          </w:p>
        </w:tc>
      </w:tr>
      <w:tr w:rsidR="008C0D21" w14:paraId="6C22A7F1" w14:textId="77777777">
        <w:tc>
          <w:tcPr>
            <w:tcW w:w="1555" w:type="dxa"/>
            <w:vAlign w:val="center"/>
          </w:tcPr>
          <w:p w14:paraId="5D6E864B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25.06.2020</w:t>
            </w:r>
          </w:p>
        </w:tc>
        <w:tc>
          <w:tcPr>
            <w:tcW w:w="2409" w:type="dxa"/>
            <w:vAlign w:val="center"/>
          </w:tcPr>
          <w:p w14:paraId="7422C622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Loyola College (Autonomous), Chennai</w:t>
            </w:r>
          </w:p>
        </w:tc>
        <w:tc>
          <w:tcPr>
            <w:tcW w:w="2977" w:type="dxa"/>
            <w:vAlign w:val="center"/>
          </w:tcPr>
          <w:p w14:paraId="7517ECDA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Webinar on "Tourism and Pandemic: Recovery and Regeneration"</w:t>
            </w:r>
          </w:p>
        </w:tc>
        <w:tc>
          <w:tcPr>
            <w:tcW w:w="2410" w:type="dxa"/>
            <w:vAlign w:val="center"/>
          </w:tcPr>
          <w:p w14:paraId="31E6539E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National Webinar</w:t>
            </w:r>
          </w:p>
        </w:tc>
      </w:tr>
      <w:tr w:rsidR="008C0D21" w14:paraId="1A541B6A" w14:textId="77777777">
        <w:tc>
          <w:tcPr>
            <w:tcW w:w="1555" w:type="dxa"/>
            <w:vAlign w:val="center"/>
          </w:tcPr>
          <w:p w14:paraId="0891B6B3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30.06.2020</w:t>
            </w:r>
          </w:p>
        </w:tc>
        <w:tc>
          <w:tcPr>
            <w:tcW w:w="2409" w:type="dxa"/>
            <w:vAlign w:val="center"/>
          </w:tcPr>
          <w:p w14:paraId="591AA4F4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Muthayammal College of Arts&amp;Science, Rasipuram</w:t>
            </w:r>
          </w:p>
        </w:tc>
        <w:tc>
          <w:tcPr>
            <w:tcW w:w="2977" w:type="dxa"/>
            <w:vAlign w:val="center"/>
          </w:tcPr>
          <w:p w14:paraId="6E36F9C2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Webinar on "Emerging Trends in Literary Research"</w:t>
            </w:r>
          </w:p>
        </w:tc>
        <w:tc>
          <w:tcPr>
            <w:tcW w:w="2410" w:type="dxa"/>
            <w:vAlign w:val="center"/>
          </w:tcPr>
          <w:p w14:paraId="4E186E81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Webinar</w:t>
            </w:r>
          </w:p>
        </w:tc>
      </w:tr>
      <w:tr w:rsidR="008C0D21" w14:paraId="1D05B740" w14:textId="77777777">
        <w:tc>
          <w:tcPr>
            <w:tcW w:w="1555" w:type="dxa"/>
            <w:vAlign w:val="center"/>
          </w:tcPr>
          <w:p w14:paraId="27AC6F1A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02.07.2020</w:t>
            </w:r>
          </w:p>
        </w:tc>
        <w:tc>
          <w:tcPr>
            <w:tcW w:w="2409" w:type="dxa"/>
            <w:vAlign w:val="center"/>
          </w:tcPr>
          <w:p w14:paraId="1D2EF7C3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Kamaraj College, Thoothukudi</w:t>
            </w:r>
          </w:p>
        </w:tc>
        <w:tc>
          <w:tcPr>
            <w:tcW w:w="2977" w:type="dxa"/>
            <w:vAlign w:val="center"/>
          </w:tcPr>
          <w:p w14:paraId="2DE3B9F9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Webinar on "East–West Encounter: Plight and Panacea in Indian Writings"</w:t>
            </w:r>
          </w:p>
        </w:tc>
        <w:tc>
          <w:tcPr>
            <w:tcW w:w="2410" w:type="dxa"/>
            <w:vAlign w:val="center"/>
          </w:tcPr>
          <w:p w14:paraId="14625FE6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National Webinar</w:t>
            </w:r>
          </w:p>
        </w:tc>
      </w:tr>
      <w:tr w:rsidR="008C0D21" w14:paraId="01FE17E8" w14:textId="77777777">
        <w:tc>
          <w:tcPr>
            <w:tcW w:w="1555" w:type="dxa"/>
            <w:vAlign w:val="center"/>
          </w:tcPr>
          <w:p w14:paraId="7F53CAAB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03–06.07.2020</w:t>
            </w:r>
          </w:p>
        </w:tc>
        <w:tc>
          <w:tcPr>
            <w:tcW w:w="2409" w:type="dxa"/>
            <w:vAlign w:val="center"/>
          </w:tcPr>
          <w:p w14:paraId="4C92F9B5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Queen Mary's College (Autonomous), Chennai</w:t>
            </w:r>
          </w:p>
        </w:tc>
        <w:tc>
          <w:tcPr>
            <w:tcW w:w="2977" w:type="dxa"/>
            <w:vAlign w:val="center"/>
          </w:tcPr>
          <w:p w14:paraId="3D826AB2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Lecture Series on "Literature in Times Like These"</w:t>
            </w:r>
          </w:p>
        </w:tc>
        <w:tc>
          <w:tcPr>
            <w:tcW w:w="2410" w:type="dxa"/>
            <w:vAlign w:val="center"/>
          </w:tcPr>
          <w:p w14:paraId="4F44159D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Webinar Lecture Series</w:t>
            </w:r>
          </w:p>
        </w:tc>
      </w:tr>
      <w:tr w:rsidR="008C0D21" w14:paraId="3B3C231F" w14:textId="77777777">
        <w:tc>
          <w:tcPr>
            <w:tcW w:w="1555" w:type="dxa"/>
            <w:vAlign w:val="center"/>
          </w:tcPr>
          <w:p w14:paraId="0BE7DA07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09.07.2020</w:t>
            </w:r>
          </w:p>
        </w:tc>
        <w:tc>
          <w:tcPr>
            <w:tcW w:w="2409" w:type="dxa"/>
            <w:vAlign w:val="center"/>
          </w:tcPr>
          <w:p w14:paraId="58A4019B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Nanjai Edayar Sankara Kandaswami Kandar's College, P. Velur</w:t>
            </w:r>
          </w:p>
        </w:tc>
        <w:tc>
          <w:tcPr>
            <w:tcW w:w="2977" w:type="dxa"/>
            <w:vAlign w:val="center"/>
          </w:tcPr>
          <w:p w14:paraId="26DE7795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Webinar on "Simplification of Literary Theories"</w:t>
            </w:r>
          </w:p>
        </w:tc>
        <w:tc>
          <w:tcPr>
            <w:tcW w:w="2410" w:type="dxa"/>
            <w:vAlign w:val="center"/>
          </w:tcPr>
          <w:p w14:paraId="3F9E6958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National Level Webinar</w:t>
            </w:r>
          </w:p>
        </w:tc>
      </w:tr>
      <w:tr w:rsidR="008C0D21" w14:paraId="27D4893D" w14:textId="77777777">
        <w:tc>
          <w:tcPr>
            <w:tcW w:w="1555" w:type="dxa"/>
            <w:vAlign w:val="center"/>
          </w:tcPr>
          <w:p w14:paraId="0D1C210D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11–13.07.2020</w:t>
            </w:r>
          </w:p>
        </w:tc>
        <w:tc>
          <w:tcPr>
            <w:tcW w:w="2409" w:type="dxa"/>
            <w:vAlign w:val="center"/>
          </w:tcPr>
          <w:p w14:paraId="0B2C9976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Munger University, Bihar</w:t>
            </w:r>
          </w:p>
        </w:tc>
        <w:tc>
          <w:tcPr>
            <w:tcW w:w="2977" w:type="dxa"/>
            <w:vAlign w:val="center"/>
          </w:tcPr>
          <w:p w14:paraId="4907FE03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E-Conference on "Contemporary Trends in Literature"</w:t>
            </w:r>
          </w:p>
        </w:tc>
        <w:tc>
          <w:tcPr>
            <w:tcW w:w="2410" w:type="dxa"/>
            <w:vAlign w:val="center"/>
          </w:tcPr>
          <w:p w14:paraId="52A89121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National Level E-Conference</w:t>
            </w:r>
          </w:p>
        </w:tc>
      </w:tr>
      <w:tr w:rsidR="008C0D21" w14:paraId="295EBDC8" w14:textId="77777777">
        <w:tc>
          <w:tcPr>
            <w:tcW w:w="1555" w:type="dxa"/>
            <w:vAlign w:val="center"/>
          </w:tcPr>
          <w:p w14:paraId="1FA1B25E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22.07.2020</w:t>
            </w:r>
          </w:p>
        </w:tc>
        <w:tc>
          <w:tcPr>
            <w:tcW w:w="2409" w:type="dxa"/>
            <w:vAlign w:val="center"/>
          </w:tcPr>
          <w:p w14:paraId="19448563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Thiruvalluvar University Constituent College, Kallakurichi</w:t>
            </w:r>
          </w:p>
        </w:tc>
        <w:tc>
          <w:tcPr>
            <w:tcW w:w="2977" w:type="dxa"/>
            <w:vAlign w:val="center"/>
          </w:tcPr>
          <w:p w14:paraId="74BDD425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Webinar on "Literature"</w:t>
            </w:r>
          </w:p>
        </w:tc>
        <w:tc>
          <w:tcPr>
            <w:tcW w:w="2410" w:type="dxa"/>
            <w:vAlign w:val="center"/>
          </w:tcPr>
          <w:p w14:paraId="31807D96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National Level Webinar</w:t>
            </w:r>
          </w:p>
        </w:tc>
      </w:tr>
      <w:tr w:rsidR="008C0D21" w14:paraId="34473A23" w14:textId="77777777">
        <w:tc>
          <w:tcPr>
            <w:tcW w:w="1555" w:type="dxa"/>
            <w:vAlign w:val="center"/>
          </w:tcPr>
          <w:p w14:paraId="32A376C7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21–25.06.2021</w:t>
            </w:r>
          </w:p>
        </w:tc>
        <w:tc>
          <w:tcPr>
            <w:tcW w:w="2409" w:type="dxa"/>
            <w:vAlign w:val="center"/>
          </w:tcPr>
          <w:p w14:paraId="441070F5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REVA University, Bengaluru</w:t>
            </w:r>
          </w:p>
        </w:tc>
        <w:tc>
          <w:tcPr>
            <w:tcW w:w="2977" w:type="dxa"/>
            <w:vAlign w:val="center"/>
          </w:tcPr>
          <w:p w14:paraId="45CA377A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cs="Times New Roman"/>
                <w:sz w:val="24"/>
                <w:szCs w:val="24"/>
              </w:rPr>
              <w:t>Webinar Series on "Nuances of English Language Teaching"</w:t>
            </w:r>
          </w:p>
        </w:tc>
        <w:tc>
          <w:tcPr>
            <w:tcW w:w="2410" w:type="dxa"/>
            <w:vAlign w:val="center"/>
          </w:tcPr>
          <w:p w14:paraId="79BF204E" w14:textId="77777777" w:rsidR="008C0D21" w:rsidRDefault="00981DF3">
            <w:pPr>
              <w:spacing w:line="240" w:lineRule="atLeast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Webinar Series</w:t>
            </w:r>
          </w:p>
        </w:tc>
      </w:tr>
    </w:tbl>
    <w:p w14:paraId="2B8E167A" w14:textId="77777777" w:rsidR="008C0D21" w:rsidRDefault="008C0D21">
      <w:pPr>
        <w:spacing w:line="240" w:lineRule="atLeast"/>
        <w:rPr>
          <w:rFonts w:ascii="Times New Roman" w:cs="Times New Roman"/>
          <w:b/>
          <w:bCs/>
          <w:sz w:val="24"/>
          <w:szCs w:val="24"/>
        </w:rPr>
      </w:pPr>
    </w:p>
    <w:p w14:paraId="0500FDEC" w14:textId="77777777" w:rsidR="008C0D21" w:rsidRDefault="00981DF3">
      <w:pPr>
        <w:shd w:val="clear" w:color="auto" w:fill="F2F2F2"/>
        <w:tabs>
          <w:tab w:val="left" w:pos="2160"/>
        </w:tabs>
        <w:spacing w:line="240" w:lineRule="atLeast"/>
        <w:rPr>
          <w:rFonts w:ascii="Times New Roman" w:cs="Times New Roman"/>
          <w:smallCaps/>
          <w:color w:val="000000"/>
          <w:spacing w:val="5"/>
          <w:sz w:val="24"/>
          <w:szCs w:val="24"/>
        </w:rPr>
      </w:pPr>
      <w:bookmarkStart w:id="1" w:name="_Hlk160604324"/>
      <w:r>
        <w:rPr>
          <w:rStyle w:val="IntenseReference1"/>
          <w:rFonts w:ascii="Times New Roman" w:cs="Times New Roman"/>
          <w:color w:val="000000"/>
          <w:sz w:val="24"/>
          <w:szCs w:val="24"/>
        </w:rPr>
        <w:t>RESPONSIBILI</w:t>
      </w:r>
      <w:bookmarkEnd w:id="1"/>
      <w:r>
        <w:rPr>
          <w:rStyle w:val="IntenseReference1"/>
          <w:rFonts w:ascii="Times New Roman" w:cs="Times New Roman"/>
          <w:color w:val="000000"/>
          <w:sz w:val="24"/>
          <w:szCs w:val="24"/>
        </w:rPr>
        <w:t xml:space="preserve">TIES </w:t>
      </w:r>
    </w:p>
    <w:p w14:paraId="1219F1AC" w14:textId="77777777" w:rsidR="008C0D21" w:rsidRDefault="00981DF3">
      <w:pPr>
        <w:pStyle w:val="ListParagraph1"/>
        <w:numPr>
          <w:ilvl w:val="0"/>
          <w:numId w:val="3"/>
        </w:numPr>
        <w:spacing w:line="240" w:lineRule="atLeast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b/>
          <w:bCs/>
          <w:sz w:val="24"/>
          <w:szCs w:val="24"/>
        </w:rPr>
        <w:t>NSS Volunteer</w:t>
      </w:r>
      <w:r>
        <w:rPr>
          <w:rFonts w:ascii="Times New Roman" w:cs="Times New Roman"/>
          <w:sz w:val="24"/>
          <w:szCs w:val="24"/>
        </w:rPr>
        <w:t xml:space="preserve"> at Thakkar Bapa N.G.O for the Visually Challenged students and Graduates, T. Nagar, assisting them in academic works (Sept 2017- Feb 2019). </w:t>
      </w:r>
    </w:p>
    <w:p w14:paraId="08590A09" w14:textId="77777777" w:rsidR="008C0D21" w:rsidRDefault="00981DF3">
      <w:pPr>
        <w:spacing w:after="160" w:line="278" w:lineRule="auto"/>
        <w:rPr>
          <w:rStyle w:val="IntenseReference1"/>
          <w:rFonts w:ascii="Times New Roman" w:cs="Times New Roman"/>
          <w:color w:val="000000"/>
          <w:sz w:val="24"/>
          <w:szCs w:val="24"/>
        </w:rPr>
      </w:pPr>
      <w:r>
        <w:rPr>
          <w:rStyle w:val="IntenseReference1"/>
          <w:rFonts w:ascii="Times New Roman" w:cs="Times New Roman"/>
          <w:color w:val="000000"/>
          <w:sz w:val="24"/>
          <w:szCs w:val="24"/>
        </w:rPr>
        <w:br w:type="page"/>
      </w:r>
    </w:p>
    <w:p w14:paraId="5AE2B7BC" w14:textId="77777777" w:rsidR="008C0D21" w:rsidRDefault="00981DF3">
      <w:pPr>
        <w:shd w:val="clear" w:color="auto" w:fill="F2F2F2"/>
        <w:tabs>
          <w:tab w:val="left" w:pos="2160"/>
        </w:tabs>
        <w:spacing w:line="240" w:lineRule="atLeast"/>
        <w:rPr>
          <w:rStyle w:val="IntenseReference1"/>
          <w:rFonts w:ascii="Times New Roman" w:cs="Times New Roman"/>
          <w:color w:val="000000"/>
          <w:sz w:val="24"/>
          <w:szCs w:val="24"/>
        </w:rPr>
      </w:pPr>
      <w:r>
        <w:rPr>
          <w:rStyle w:val="IntenseReference1"/>
          <w:rFonts w:ascii="Times New Roman" w:cs="Times New Roman"/>
          <w:color w:val="000000"/>
          <w:sz w:val="24"/>
          <w:szCs w:val="24"/>
        </w:rPr>
        <w:t xml:space="preserve">CERTIFICATE COURSES </w:t>
      </w:r>
    </w:p>
    <w:p w14:paraId="46AF978A" w14:textId="77777777" w:rsidR="008C0D21" w:rsidRDefault="00981DF3">
      <w:pPr>
        <w:pStyle w:val="ListParagraph1"/>
        <w:numPr>
          <w:ilvl w:val="0"/>
          <w:numId w:val="4"/>
        </w:numPr>
        <w:spacing w:line="240" w:lineRule="atLeast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ICT Skills in Education (NPTEL SWAYAM) (Jul 2023 – Oct 2023)</w:t>
      </w:r>
    </w:p>
    <w:p w14:paraId="595566B8" w14:textId="77777777" w:rsidR="008C0D21" w:rsidRDefault="00981DF3">
      <w:pPr>
        <w:pStyle w:val="ListParagraph1"/>
        <w:numPr>
          <w:ilvl w:val="0"/>
          <w:numId w:val="4"/>
        </w:numPr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Early Childhood and Education by SDS Academy of Behavioural Sciences </w:t>
      </w:r>
    </w:p>
    <w:p w14:paraId="3C5275AA" w14:textId="77777777" w:rsidR="008C0D21" w:rsidRDefault="00981DF3">
      <w:pPr>
        <w:pStyle w:val="ListParagraph1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(Dec 2022 - Feb 2023)</w:t>
      </w:r>
    </w:p>
    <w:p w14:paraId="4278C5E9" w14:textId="77777777" w:rsidR="008C0D21" w:rsidRDefault="00981DF3">
      <w:pPr>
        <w:pStyle w:val="ListParagraph1"/>
        <w:numPr>
          <w:ilvl w:val="0"/>
          <w:numId w:val="4"/>
        </w:numPr>
        <w:spacing w:line="240" w:lineRule="atLeast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History Of English Language and Literature (NPTEL SWAYAM) (Jul 2019 - Oct 2019)</w:t>
      </w:r>
    </w:p>
    <w:p w14:paraId="2E4D5C9A" w14:textId="77777777" w:rsidR="008C0D21" w:rsidRDefault="00981DF3">
      <w:pPr>
        <w:pStyle w:val="ListParagraph1"/>
        <w:numPr>
          <w:ilvl w:val="0"/>
          <w:numId w:val="4"/>
        </w:numPr>
        <w:spacing w:line="240" w:lineRule="atLeast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Introduction To World Literature (NPTEL SWAYAM) (Jan 2019 - April 2019)</w:t>
      </w:r>
    </w:p>
    <w:p w14:paraId="68E65B6E" w14:textId="77777777" w:rsidR="008C0D21" w:rsidRDefault="008C0D21">
      <w:pPr>
        <w:spacing w:line="240" w:lineRule="atLeast"/>
        <w:rPr>
          <w:rFonts w:ascii="Times New Roman" w:cs="Times New Roman"/>
          <w:sz w:val="24"/>
          <w:szCs w:val="24"/>
        </w:rPr>
      </w:pPr>
    </w:p>
    <w:p w14:paraId="684E82D8" w14:textId="77777777" w:rsidR="008C0D21" w:rsidRDefault="00981DF3">
      <w:pPr>
        <w:shd w:val="clear" w:color="auto" w:fill="F2F2F2"/>
        <w:rPr>
          <w:rStyle w:val="IntenseReference1"/>
          <w:rFonts w:ascii="Times New Roman" w:cs="Times New Roman"/>
          <w:color w:val="000000"/>
          <w:sz w:val="24"/>
          <w:szCs w:val="24"/>
        </w:rPr>
      </w:pPr>
      <w:r>
        <w:rPr>
          <w:rStyle w:val="IntenseReference1"/>
          <w:rFonts w:ascii="Times New Roman" w:cs="Times New Roman"/>
          <w:color w:val="000000"/>
          <w:sz w:val="24"/>
          <w:szCs w:val="24"/>
        </w:rPr>
        <w:t>DECLARATION</w:t>
      </w:r>
    </w:p>
    <w:p w14:paraId="26FE8A49" w14:textId="77777777" w:rsidR="008C0D21" w:rsidRDefault="00981DF3">
      <w:pPr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I solemnly declare that all the information furnished above is true and correct to the best of my knowledge and that I may be given a chance to serve and give my best to the institution.</w:t>
      </w:r>
    </w:p>
    <w:p w14:paraId="0E0BE8FD" w14:textId="77777777" w:rsidR="008C0D21" w:rsidRDefault="00981DF3">
      <w:pPr>
        <w:spacing w:after="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Date</w:t>
      </w:r>
      <w:r>
        <w:rPr>
          <w:rFonts w:ascii="Times New Roman" w:cs="Times New Roman"/>
          <w:sz w:val="24"/>
          <w:szCs w:val="24"/>
        </w:rPr>
        <w:tab/>
        <w:t>:</w:t>
      </w:r>
    </w:p>
    <w:p w14:paraId="79F5FCE9" w14:textId="77777777" w:rsidR="008C0D21" w:rsidRDefault="00981DF3">
      <w:pPr>
        <w:rPr>
          <w:rFonts w:ascii="Times New Roman" w:cs="Times New Roman"/>
          <w:b/>
          <w:iCs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Place</w:t>
      </w:r>
      <w:r>
        <w:rPr>
          <w:rFonts w:ascii="Times New Roman" w:cs="Times New Roman"/>
          <w:sz w:val="24"/>
          <w:szCs w:val="24"/>
        </w:rPr>
        <w:tab/>
        <w:t>:</w:t>
      </w:r>
      <w:r>
        <w:rPr>
          <w:rFonts w:ascii="Times New Roman" w:cs="Times New Roman"/>
          <w:sz w:val="24"/>
          <w:szCs w:val="24"/>
        </w:rPr>
        <w:tab/>
      </w:r>
      <w:r>
        <w:rPr>
          <w:rFonts w:ascii="Times New Roman" w:cs="Times New Roman"/>
          <w:sz w:val="24"/>
          <w:szCs w:val="24"/>
        </w:rPr>
        <w:tab/>
      </w:r>
      <w:r>
        <w:rPr>
          <w:rFonts w:ascii="Times New Roman" w:cs="Times New Roman"/>
          <w:sz w:val="24"/>
          <w:szCs w:val="24"/>
        </w:rPr>
        <w:tab/>
      </w:r>
      <w:r>
        <w:rPr>
          <w:rFonts w:ascii="Times New Roman" w:cs="Times New Roman"/>
          <w:sz w:val="24"/>
          <w:szCs w:val="24"/>
        </w:rPr>
        <w:tab/>
      </w:r>
      <w:r>
        <w:rPr>
          <w:rFonts w:ascii="Times New Roman" w:cs="Times New Roman"/>
          <w:sz w:val="24"/>
          <w:szCs w:val="24"/>
        </w:rPr>
        <w:tab/>
      </w:r>
      <w:r>
        <w:rPr>
          <w:rFonts w:ascii="Times New Roman" w:cs="Times New Roman"/>
          <w:sz w:val="24"/>
          <w:szCs w:val="24"/>
        </w:rPr>
        <w:tab/>
      </w:r>
      <w:r>
        <w:rPr>
          <w:rFonts w:ascii="Times New Roman" w:cs="Times New Roman"/>
          <w:sz w:val="24"/>
          <w:szCs w:val="24"/>
        </w:rPr>
        <w:tab/>
      </w:r>
      <w:r>
        <w:rPr>
          <w:rFonts w:ascii="Times New Roman" w:cs="Times New Roman"/>
          <w:sz w:val="24"/>
          <w:szCs w:val="24"/>
        </w:rPr>
        <w:tab/>
        <w:t xml:space="preserve">         </w:t>
      </w:r>
      <w:r>
        <w:rPr>
          <w:rFonts w:ascii="Times New Roman" w:cs="Times New Roman"/>
          <w:b/>
          <w:iCs/>
          <w:sz w:val="24"/>
          <w:szCs w:val="24"/>
        </w:rPr>
        <w:t>(JEMI VERONICA J)</w:t>
      </w:r>
      <w:bookmarkEnd w:id="0"/>
    </w:p>
    <w:p w14:paraId="6CF47007" w14:textId="77777777" w:rsidR="008C0D21" w:rsidRDefault="008C0D21"/>
    <w:sectPr w:rsidR="008C0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roid Sans">
    <w:altName w:val="Segoe UI"/>
    <w:charset w:val="00"/>
    <w:family w:val="auto"/>
    <w:pitch w:val="variable"/>
  </w:font>
  <w:font w:name="等线 Light">
    <w:altName w:val="Droid Sans Fallback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MT">
    <w:altName w:val="Arial"/>
    <w:charset w:val="00"/>
    <w:family w:val="auto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3453C"/>
    <w:multiLevelType w:val="hybridMultilevel"/>
    <w:tmpl w:val="1610B126"/>
    <w:lvl w:ilvl="0" w:tplc="B31CBAFA">
      <w:start w:val="1"/>
      <w:numFmt w:val="bullet"/>
      <w:lvlRestart w:val="0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hint="default"/>
      </w:rPr>
    </w:lvl>
    <w:lvl w:ilvl="1" w:tplc="C1A448B0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 w:tplc="1886135C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hint="default"/>
      </w:rPr>
    </w:lvl>
    <w:lvl w:ilvl="3" w:tplc="17662322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hint="default"/>
      </w:rPr>
    </w:lvl>
    <w:lvl w:ilvl="4" w:tplc="407C327A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 w:tplc="CD6EA754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hint="default"/>
      </w:rPr>
    </w:lvl>
    <w:lvl w:ilvl="6" w:tplc="BCDAA9DE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hint="default"/>
      </w:rPr>
    </w:lvl>
    <w:lvl w:ilvl="7" w:tplc="25F23AAE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 w:tplc="784C6A36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1DB7776"/>
    <w:multiLevelType w:val="hybridMultilevel"/>
    <w:tmpl w:val="394A24C6"/>
    <w:lvl w:ilvl="0" w:tplc="899A7752">
      <w:start w:val="1"/>
      <w:numFmt w:val="bullet"/>
      <w:lvlRestart w:val="0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 w:tplc="04E661F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45008F8E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 w:tplc="E72AB4A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 w:tplc="F5822C8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21FC1EC2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 w:tplc="6052C82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 w:tplc="4B46226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DE5AB3FE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066B3"/>
    <w:multiLevelType w:val="hybridMultilevel"/>
    <w:tmpl w:val="073AB3D6"/>
    <w:lvl w:ilvl="0" w:tplc="7F32245E">
      <w:start w:val="1"/>
      <w:numFmt w:val="bullet"/>
      <w:lvlRestart w:val="0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 w:tplc="B0BE1848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EE8AA95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 w:tplc="6D8862BA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 w:tplc="E256B1E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AEDEFF86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 w:tplc="6BC4BCA4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 w:tplc="68F27B7A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9028F39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C5923"/>
    <w:multiLevelType w:val="hybridMultilevel"/>
    <w:tmpl w:val="BEF07282"/>
    <w:lvl w:ilvl="0" w:tplc="C966C4E8">
      <w:start w:val="1"/>
      <w:numFmt w:val="bullet"/>
      <w:lvlRestart w:val="0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hint="default"/>
      </w:rPr>
    </w:lvl>
    <w:lvl w:ilvl="1" w:tplc="81EA7564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 w:tplc="FBB8865A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hint="default"/>
      </w:rPr>
    </w:lvl>
    <w:lvl w:ilvl="3" w:tplc="AF66741E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hint="default"/>
      </w:rPr>
    </w:lvl>
    <w:lvl w:ilvl="4" w:tplc="32C655E8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 w:tplc="3E408D0A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hint="default"/>
      </w:rPr>
    </w:lvl>
    <w:lvl w:ilvl="6" w:tplc="55DE8F0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hint="default"/>
      </w:rPr>
    </w:lvl>
    <w:lvl w:ilvl="7" w:tplc="50202A6C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 w:tplc="BE0E96D2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hint="default"/>
      </w:rPr>
    </w:lvl>
  </w:abstractNum>
  <w:num w:numId="1" w16cid:durableId="867177628">
    <w:abstractNumId w:val="3"/>
  </w:num>
  <w:num w:numId="2" w16cid:durableId="1415930477">
    <w:abstractNumId w:val="0"/>
  </w:num>
  <w:num w:numId="3" w16cid:durableId="1175413502">
    <w:abstractNumId w:val="1"/>
  </w:num>
  <w:num w:numId="4" w16cid:durableId="1710184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bordersDoNotSurroundHeader/>
  <w:bordersDoNotSurroundFooter/>
  <w:revisionView w:inkAnnotations="0"/>
  <w:defaultTabStop w:val="720"/>
  <w:drawingGridHorizontalSpacing w:val="110"/>
  <w:drawingGridVerticalSpacing w:val="156"/>
  <w:displayHorizontalDrawingGridEvery w:val="0"/>
  <w:characterSpacingControl w:val="doNotCompress"/>
  <w:compat>
    <w:spaceForUL/>
    <w:growAutofit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0D21"/>
    <w:rsid w:val="008C0D21"/>
    <w:rsid w:val="00981DF3"/>
    <w:rsid w:val="00C112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22F273"/>
  <w15:docId w15:val="{D8AB11B2-AD34-BD43-8227-C3AD44BBC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rFonts w:ascii="Droid Sans" w:eastAsia="Droid Sans" w:cs="Droid Sans"/>
      <w:sz w:val="22"/>
      <w:szCs w:val="22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eastAsia="等线 Light" w:hAnsi="Droid Sans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eastAsia="等线 Light" w:hAnsi="Droid Sans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等线 Light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等线 Light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等线 Light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等线 Light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等线 Light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等线 Light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等线 Light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rFonts w:eastAsia="等线 Light" w:hAnsi="Droid Sans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等线 Light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pPr>
      <w:spacing w:before="160"/>
      <w:jc w:val="center"/>
    </w:pPr>
    <w:rPr>
      <w:i/>
      <w:iCs/>
      <w:color w:val="404040"/>
    </w:rPr>
  </w:style>
  <w:style w:type="paragraph" w:customStyle="1" w:styleId="ListParagraph1">
    <w:name w:val="List Paragraph1"/>
    <w:basedOn w:val="Normal"/>
    <w:pPr>
      <w:ind w:left="720"/>
      <w:contextualSpacing/>
    </w:pPr>
  </w:style>
  <w:style w:type="character" w:customStyle="1" w:styleId="IntenseEmphasis1">
    <w:name w:val="Intense Emphasis1"/>
    <w:basedOn w:val="DefaultParagraphFont"/>
    <w:rPr>
      <w:i/>
      <w:iCs/>
      <w:color w:val="2F5496"/>
    </w:rPr>
  </w:style>
  <w:style w:type="paragraph" w:customStyle="1" w:styleId="IntenseQuote1">
    <w:name w:val="Intense Quote1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Reference1">
    <w:name w:val="Intense Reference1"/>
    <w:basedOn w:val="DefaultParagraphFont"/>
    <w:rPr>
      <w:b/>
      <w:bCs/>
      <w:caps w:val="0"/>
      <w:smallCaps/>
      <w:color w:val="2F5496"/>
      <w:spacing w:val="5"/>
    </w:rPr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BodyText">
    <w:name w:val="Body Text"/>
    <w:basedOn w:val="Normal"/>
    <w:pPr>
      <w:widowControl w:val="0"/>
      <w:autoSpaceDE w:val="0"/>
      <w:autoSpaceDN w:val="0"/>
      <w:spacing w:after="0"/>
    </w:pPr>
    <w:rPr>
      <w:rFonts w:ascii="Arial MT" w:eastAsia="Arial MT" w:hAnsi="Arial MT" w:cs="Arial MT"/>
      <w:sz w:val="24"/>
      <w:szCs w:val="24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mailto:jemiveron99@gmail.co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3.jpeg" /><Relationship Id="rId5" Type="http://schemas.openxmlformats.org/officeDocument/2006/relationships/image" Target="media/image1.jpe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Jemi Veronica</cp:lastModifiedBy>
  <cp:revision>2</cp:revision>
  <dcterms:created xsi:type="dcterms:W3CDTF">2026-07-14T03:01:00Z</dcterms:created>
  <dcterms:modified xsi:type="dcterms:W3CDTF">2026-07-14T03:01:00Z</dcterms:modified>
</cp:coreProperties>
</file>